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250" w:type="dxa"/>
              <w:start w:w="250" w:type="dxa"/>
              <w:bottom w:w="250" w:type="dxa"/>
              <w:end w:w="250" w:type="dxa"/>
            </w:tcMar>
            <w:tcBorders>
              <w:top w:sz="12" w:val="single" w:color="245EA8"/>
              <w:left w:sz="12" w:val="single" w:color="245EA8"/>
              <w:bottom w:sz="12" w:val="single" w:color="245EA8"/>
              <w:right w:sz="12" w:val="single" w:color="245EA8"/>
            </w:tcBorders>
          </w:tcPr>
          <w:p>
            <w:pPr>
              <w:jc w:val="center"/>
            </w:pPr>
            <w:r>
              <w:rPr>
                <w:b/>
                <w:color w:val="245EA8"/>
                <w:sz w:val="22"/>
              </w:rPr>
              <w:t>MATERIAL EDUKACYJNY</w:t>
            </w:r>
          </w:p>
          <w:p>
            <w:pPr>
              <w:jc w:val="center"/>
            </w:pPr>
            <w:r>
              <w:rPr>
                <w:b/>
                <w:color w:val="245EA8"/>
                <w:sz w:val="48"/>
              </w:rPr>
              <w:t>Mój przyjaciel internet i cyfrowa higiena</w:t>
            </w:r>
          </w:p>
          <w:p>
            <w:pPr>
              <w:jc w:val="center"/>
            </w:pPr>
            <w:r>
              <w:rPr>
                <w:sz w:val="25"/>
              </w:rPr>
              <w:t>Karty do druku z gotową instrukcją, co powiedzieć przy każdej aktywności</w:t>
            </w:r>
          </w:p>
          <w:p>
            <w:pPr>
              <w:jc w:val="center"/>
            </w:pPr>
            <w:r>
              <w:rPr>
                <w:b/>
                <w:color w:val="2E7D32"/>
                <w:sz w:val="30"/>
              </w:rPr>
              <w:t>03_MATERIAŁY WARSZTATOWE DO DRUKU</w:t>
            </w:r>
          </w:p>
        </w:tc>
      </w:tr>
    </w:tbl>
    <w:p/>
    <w:p>
      <w:pPr>
        <w:jc w:val="center"/>
      </w:pPr>
      <w:r>
        <w:rPr>
          <w:color w:val="505050"/>
          <w:sz w:val="21"/>
        </w:rPr>
        <w:t>Kurs 8-godzinny dla dzieci 7-9 lat | gotowe wypowiedzi, pytania, reakcje i materiały do druku</w:t>
      </w:r>
    </w:p>
    <w:p>
      <w:r>
        <w:br w:type="page"/>
      </w:r>
    </w:p>
    <w:p>
      <w:pPr>
        <w:pStyle w:val="Heading1"/>
      </w:pPr>
      <w:r>
        <w:t>Jak korzystać z kart</w:t>
      </w:r>
    </w:p>
    <w:p>
      <w:pPr>
        <w:pStyle w:val="ListBullet"/>
      </w:pPr>
      <w:r>
        <w:t>Karty scenariuszy i emocji wydrukuj jednostronnie i potnij przed zajęciami.</w:t>
      </w:r>
    </w:p>
    <w:p>
      <w:pPr>
        <w:pStyle w:val="ListBullet"/>
      </w:pPr>
      <w:r>
        <w:t>Przy aktywnościach masz gotową formułę: „Powiedz dzieciom...”.</w:t>
      </w:r>
    </w:p>
    <w:p>
      <w:pPr>
        <w:pStyle w:val="ListBullet"/>
      </w:pPr>
      <w:r>
        <w:t>Nie pokazuj szkodliwych treści. Pracuj tylko na opisach sytuacji.</w:t>
      </w:r>
    </w:p>
    <w:p>
      <w:pPr>
        <w:pStyle w:val="ListBullet"/>
      </w:pPr>
      <w:r>
        <w:t>Karty haseł są przykładowe - dzieci nie tworzą prawdziwych haseł do kont.</w:t>
      </w:r>
    </w:p>
    <w:p>
      <w:pPr>
        <w:pStyle w:val="Heading1"/>
      </w:pPr>
      <w:r>
        <w:t>Plakat: zasada STOP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E4E1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STOP - ODŁÓŻ - ODEJDŹ - POWIEDZ</w:t>
            </w:r>
            <w:r>
              <w:br/>
              <w:t>Gdy coś w internecie jest straszne, dziwne, zawstydzające albo ktoś prosi o prywatne dane: zatrzymaj się, odłóż urządzenie, odejdź od ekranu i powiedz zaufanemu dorosłemu.</w:t>
            </w:r>
          </w:p>
        </w:tc>
      </w:tr>
    </w:tbl>
    <w:p/>
    <w:p>
      <w:pPr>
        <w:pStyle w:val="Heading2"/>
      </w:pPr>
      <w:r>
        <w:t>Co powiedzieć przy plakacie STOP</w:t>
      </w:r>
    </w:p>
    <w:p>
      <w:pPr>
        <w:pStyle w:val="ListBullet"/>
      </w:pPr>
      <w:r>
        <w:t>„Ta zasada jest jak wyjście ewakuacyjne. Nie zastanawiam się długo, tylko idę bezpieczną drogą.”</w:t>
      </w:r>
    </w:p>
    <w:p>
      <w:pPr>
        <w:pStyle w:val="ListBullet"/>
      </w:pPr>
      <w:r>
        <w:t>„Nie musisz być specjalistą od internetu. Gdy czujesz strach, wstyd albo presję - STOP i dorosły.”</w:t>
      </w:r>
    </w:p>
    <w:p>
      <w:pPr>
        <w:pStyle w:val="ListBullet"/>
      </w:pPr>
      <w:r>
        <w:t>„Powiedzenie dorosłemu to nie skarżenie. To dbanie o bezpieczeństwo.”</w:t>
      </w:r>
    </w:p>
    <w:p>
      <w:pPr>
        <w:pStyle w:val="Heading1"/>
      </w:pPr>
      <w:r>
        <w:t>Plakat: hasło to klucz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HASŁO TO KLUCZ DO CYFROWEGO DOMU</w:t>
            </w:r>
            <w:r>
              <w:br/>
              <w:t>Nie pokazuję hasła. Nie wysyłam hasła. Nie pożyczam hasła. Nie wpisuję prawdziwego hasła na zajęciach. Proszę dorosłego o pomoc, gdy nie wiem, czy strona jest bezpieczna.</w:t>
            </w:r>
          </w:p>
        </w:tc>
      </w:tr>
    </w:tbl>
    <w:p/>
    <w:p>
      <w:pPr>
        <w:pStyle w:val="Heading2"/>
      </w:pPr>
      <w:r>
        <w:t>Co powiedzieć przy plakacie hasła</w:t>
      </w:r>
    </w:p>
    <w:p>
      <w:pPr>
        <w:pStyle w:val="ListBullet"/>
      </w:pPr>
      <w:r>
        <w:t>„Hasło jest jak klucz. Nie pożyczamy klucza do domu osobie z gry ani koledze, który mówi: tylko na chwilę.”</w:t>
      </w:r>
    </w:p>
    <w:p>
      <w:pPr>
        <w:pStyle w:val="ListBullet"/>
      </w:pPr>
      <w:r>
        <w:t>„Na zajęciach tworzymy tylko hasła dla robota, smoka albo wymyślonego konta. Prawdziwe hasła zostają tajne.”</w:t>
      </w:r>
    </w:p>
    <w:p>
      <w:pPr>
        <w:pStyle w:val="Heading1"/>
      </w:pPr>
      <w:r>
        <w:t>Scenariusze do gry „Czerwone i zielone światło”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Instrukcja dla prowadzącej</w:t>
            </w:r>
            <w:r>
              <w:br/>
              <w:t>Powiedz: „Czytam sytuację. Zielone oznacza: bezpieczne albo z dorosłym. Czerwone oznacza: STOP, przerwij i powiedz dorosłemu. Po każdej odpowiedzi wyjaśnimy dlaczego.”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Scenariusz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Kolor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dopowiedzieć dzieciom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Uczysz się słówek w aplikacji razem z mamą lub tatą.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Jest dorosły i cel edukacyjny.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w grze pyta: „W jakiej miejscowości mieszkasz?”.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To pytanie o prywatne informacje.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Wyskakuje filmik, który Cię straszy.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Przerywam i mówię dorosłemu.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Rozmawiasz z babcią na wideo za zgodą rodzica.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Kontakt z bliską osobą i zgoda dorosłego.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Kolega prosi o Twoje hasło, bo „tylko na chwilę”.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Hasło jest tajne.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Szukasz z dorosłym informacji o zwierzętach do projektu.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Bezpieczne, wspólne korzystanie.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Aplikacja prosi o zdjęcie twarzy, a Ty nie wiesz po co.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Pytam dorosłego przed wysłaniem zdjęcia.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Jesz obiad i oglądasz filmik, chociaż domowa zasada mówi: bez ekranów przy stole.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To łamie zasadę higieny ekranowej.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 przegranej grze robisz trzy oddechy i odkładasz tablet.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Dobra strategia na emocje.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Nieznana osoba obiecuje nagrodę za podanie numeru telefonu.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To prośba o dane i może być oszustwem.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 20 minutach gry robisz przerwę na wodę i ruch.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Przerwa pomaga ciału i oczom.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wysyła link i pisze: „Kliknij, bo inaczej stracisz konto”.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Presja i link od nieznanej osoby to sygnał STOP.</w:t>
            </w:r>
          </w:p>
        </w:tc>
      </w:tr>
    </w:tbl>
    <w:p/>
    <w:p>
      <w:pPr>
        <w:pStyle w:val="Heading1"/>
      </w:pPr>
      <w:r>
        <w:t>Karty emocji do kalamburów - z tekstem prowadzącej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Karta emocji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 po scence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Radość po wygranej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„Pokaż radość bez krzyczenia komuś do ucha. Radość jest super, ale nadal pamiętamy o innych.”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Smutek po przegranej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„Przegrana może boleć. Można powiedzieć: jest mi przykro, spróbuję po przerwie.”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Złość przy wyłączaniu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„Złość jest jak alarm. Słyszę alarm, robię STOP, oddech i przerwę.”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Zmęczenie po długim ekranie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„Ciało mówi: potrzebuję wody, ruchu, patrzenia w dal albo snu.”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Strach po dziwnym filmiku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 oglądam dalej, żeby być dzielnym. Odkładam i mówię dorosłemu.”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Duma z dobrej decyzji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„Duma pojawia się, gdy potrafię wybrać bezpieczeństwo, nawet jeśli to trudne.”</w:t>
            </w:r>
          </w:p>
        </w:tc>
      </w:tr>
    </w:tbl>
    <w:p/>
    <w:p>
      <w:pPr>
        <w:pStyle w:val="Heading1"/>
      </w:pPr>
      <w:r>
        <w:t>Karty do „Słoika nudy”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Instrukcja dla prowadzącej</w:t>
            </w:r>
            <w:r>
              <w:br/>
              <w:t>Powiedz: „Losujemy pomysł i sprawdzamy, czy jest bezpieczny, prosty i bez ekranu. Jeśli nie jest bezpieczny, przerabiamy go na wersję bezpieczną.”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Zbuduj bazę z koców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Narysuj mapę skarbów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Ułóż wieżę z klocków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Zrób tor przeszkód z poduszek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Wymyśl taniec robota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Napisz list do babci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Zrób teatrzyk paluszkowy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Poszukaj 10 rzeczy w kolorze zielonym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Narysuj komiks o żabce i śwince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Zrób mini piknik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Ułóż zagadkę dla rodzica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Zbuduj zwierzę z papieru</w:t>
            </w:r>
          </w:p>
        </w:tc>
      </w:tr>
    </w:tbl>
    <w:p/>
    <w:p>
      <w:pPr>
        <w:pStyle w:val="Heading1"/>
      </w:pPr>
      <w:r>
        <w:t>Karty do budowania przykładowych haseł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E4E1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Instrukcja dla prowadzącej</w:t>
            </w:r>
            <w:r>
              <w:br/>
              <w:t>Powiedz: „To zabawa edukacyjna. Nie używamy tych haseł nigdzie naprawdę. Prawdziwe hasła ustala się z rodzicem i trzyma w tajemnicy.”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Słowo 1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Słowo 2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Liczba / znak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Zielona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Rakieta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27!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Mały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Tygrys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48?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Szybka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Chmura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91#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Wesoły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Kaktus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63*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Niebieski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Most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15@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Cicha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Planeta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74!</w:t>
            </w:r>
          </w:p>
        </w:tc>
      </w:tr>
    </w:tbl>
    <w:p/>
    <w:p>
      <w:pPr>
        <w:pStyle w:val="Heading1"/>
      </w:pPr>
      <w:r>
        <w:t>Odznaki do wycięcia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Odznaka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Odznaka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Odznaka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Strażnik Zasad</w:t>
              <w:br/>
              <w:t>Imię: ....................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Mistrz Przerwy</w:t>
              <w:br/>
              <w:t>Imię: ....................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Obrońca Hasła</w:t>
              <w:br/>
              <w:t>Imię: ....................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Tropiciel Pomocy</w:t>
              <w:br/>
              <w:t>Imię: ....................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Cybermaster</w:t>
              <w:br/>
              <w:t>Imię: ....................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Mistrz Nudy</w:t>
              <w:br/>
              <w:t>Imię: ....................</w:t>
            </w:r>
          </w:p>
        </w:tc>
      </w:tr>
    </w:tbl>
    <w:p/>
    <w:p>
      <w:pPr>
        <w:pStyle w:val="Heading1"/>
      </w:pPr>
      <w:r>
        <w:t>Szablon domowego kontraktu ekranowego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Co powiedzieć dzieciom</w:t>
            </w:r>
            <w:r>
              <w:br/>
              <w:t>„To nie jest rozkaz dla rodziców. To karta do rozmowy. W domu możecie wybrać jedną zasadę i przetestować ją przez tydzień.”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Zasada domowa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Kiedy obowiązuje?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Jak dorosły pomaga?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Podpis dziecka: .........................   Podpis dorosłego: .........................   Data: 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